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0EFE" w14:textId="269D707B" w:rsidR="00E503B9" w:rsidRPr="0039633E" w:rsidRDefault="00E503B9" w:rsidP="00E503B9">
      <w:pPr>
        <w:pStyle w:val="a5"/>
        <w:ind w:firstLine="709"/>
        <w:contextualSpacing/>
        <w:jc w:val="center"/>
        <w:rPr>
          <w:rFonts w:ascii="Liberation Serif" w:hAnsi="Liberation Serif"/>
          <w:b/>
          <w:bCs/>
          <w:sz w:val="36"/>
          <w:szCs w:val="36"/>
          <w:lang w:eastAsia="ru-RU"/>
        </w:rPr>
      </w:pPr>
      <w:r w:rsidRPr="0039633E">
        <w:rPr>
          <w:rFonts w:ascii="Liberation Serif" w:hAnsi="Liberation Serif"/>
          <w:b/>
          <w:bCs/>
          <w:sz w:val="36"/>
          <w:szCs w:val="36"/>
          <w:lang w:eastAsia="ru-RU"/>
        </w:rPr>
        <w:t>Профилактика Трихинеллеза!</w:t>
      </w:r>
    </w:p>
    <w:p w14:paraId="00F0D589" w14:textId="160395E1" w:rsidR="00E503B9" w:rsidRPr="00E503B9" w:rsidRDefault="0039633E" w:rsidP="00E503B9">
      <w:pPr>
        <w:pStyle w:val="a5"/>
        <w:ind w:firstLine="709"/>
        <w:contextualSpacing/>
        <w:jc w:val="center"/>
        <w:rPr>
          <w:rFonts w:ascii="Liberation Serif" w:hAnsi="Liberation Serif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EAA02A9" wp14:editId="30DFA007">
            <wp:extent cx="5438775" cy="22847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7951" w14:textId="77777777" w:rsid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</w:p>
    <w:p w14:paraId="78A40683" w14:textId="255DD6B8" w:rsidR="0039633E" w:rsidRP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  <w:lang w:eastAsia="ru-RU"/>
        </w:rPr>
      </w:pPr>
      <w:r w:rsidRPr="0039633E">
        <w:rPr>
          <w:rFonts w:ascii="Liberation Serif" w:hAnsi="Liberation Serif"/>
          <w:b/>
          <w:bCs/>
          <w:sz w:val="28"/>
          <w:szCs w:val="28"/>
          <w:lang w:eastAsia="ru-RU"/>
        </w:rPr>
        <w:t>Что такое Трихинеллез?</w:t>
      </w:r>
    </w:p>
    <w:p w14:paraId="1030841C" w14:textId="1C031734" w:rsid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Трихинеллез – опасное заболевание, вызываемое круглыми мелкими червями – трихинеллами. Трихинеллы -  мелкие живородящие гельминты размером от 1 до 4 мм. Широкому распространению трихинеллеза способствует жизненный цикл трихинелл. Они адаптированы к широкому кругу хозяев – установлено их паразитирование, по крайней мере, у 70 видов плотоядных млекопитающих.</w:t>
      </w:r>
    </w:p>
    <w:p w14:paraId="3D9DEEDF" w14:textId="0E0B088F" w:rsid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  <w:lang w:eastAsia="ru-RU"/>
        </w:rPr>
      </w:pPr>
      <w:r w:rsidRPr="0039633E">
        <w:rPr>
          <w:rFonts w:ascii="Liberation Serif" w:hAnsi="Liberation Serif"/>
          <w:b/>
          <w:bCs/>
          <w:sz w:val="28"/>
          <w:szCs w:val="28"/>
          <w:lang w:eastAsia="ru-RU"/>
        </w:rPr>
        <w:t>Как происходит заражение?</w:t>
      </w:r>
    </w:p>
    <w:p w14:paraId="323A92F8" w14:textId="5ED71C24" w:rsidR="00E503B9" w:rsidRPr="00E503B9" w:rsidRDefault="00E503B9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E503B9">
        <w:rPr>
          <w:rFonts w:ascii="Liberation Serif" w:hAnsi="Liberation Serif"/>
          <w:sz w:val="28"/>
          <w:szCs w:val="28"/>
          <w:lang w:eastAsia="ru-RU"/>
        </w:rPr>
        <w:t>Передача трихинелл в природных условиях происходит при поедании одного хозяина паразита другим хозяином. Человек заражается при употреблении в пищу мяса и мясных изделий, зараженных трихинеллами. В процессе пищеварения в желудке разрушаются капсулы, содержащие личинки трихинелл. В двенадцатиперстной кишке юные трихинеллы созревают в течение 3-4 суток, после чего самки отрождают личинок и погибают. Молодые личинки проникают в лимфатические сосуды, разносятся по всему организму, оседают в поперечно-полосатой мускулатуре, свиваются в спираль, образуя вокруг себя капсулу, в которой сохраняют жизнеспособность годами.</w:t>
      </w:r>
    </w:p>
    <w:p w14:paraId="0C251308" w14:textId="77777777" w:rsidR="00E503B9" w:rsidRPr="00E503B9" w:rsidRDefault="00E503B9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E503B9">
        <w:rPr>
          <w:rFonts w:ascii="Liberation Serif" w:hAnsi="Liberation Serif"/>
          <w:sz w:val="28"/>
          <w:szCs w:val="28"/>
          <w:lang w:eastAsia="ru-RU"/>
        </w:rPr>
        <w:t>Трихинеллы в мясе весьма устойчивы к внешним воздействиям. При температуре выше +50</w:t>
      </w:r>
      <w:r w:rsidRPr="00E503B9">
        <w:rPr>
          <w:rFonts w:ascii="Liberation Serif" w:hAnsi="Liberation Serif"/>
          <w:sz w:val="28"/>
          <w:szCs w:val="28"/>
          <w:vertAlign w:val="superscript"/>
          <w:lang w:eastAsia="ru-RU"/>
        </w:rPr>
        <w:t>0</w:t>
      </w:r>
      <w:r w:rsidRPr="00E503B9">
        <w:rPr>
          <w:rFonts w:ascii="Liberation Serif" w:hAnsi="Liberation Serif"/>
          <w:sz w:val="28"/>
          <w:szCs w:val="28"/>
          <w:lang w:eastAsia="ru-RU"/>
        </w:rPr>
        <w:t>С личинки выживают в течение нескольких минут, но нужно помнить, что при приготовлении многих мясных блюд (шашлык, котлеты, стейк с кровью и т.д.) такая температура в глубине куска достигается далеко не всегда. При посоле личинки могут сохраняться в глубине куска до 1 года, в гниющем мясе живут до 9 месяцев. При глубокой заморозке -35</w:t>
      </w:r>
      <w:r w:rsidRPr="00E503B9">
        <w:rPr>
          <w:rFonts w:ascii="Liberation Serif" w:hAnsi="Liberation Serif"/>
          <w:sz w:val="28"/>
          <w:szCs w:val="28"/>
          <w:vertAlign w:val="superscript"/>
          <w:lang w:eastAsia="ru-RU"/>
        </w:rPr>
        <w:t>0</w:t>
      </w:r>
      <w:r w:rsidRPr="00E503B9">
        <w:rPr>
          <w:rFonts w:ascii="Liberation Serif" w:hAnsi="Liberation Serif"/>
          <w:sz w:val="28"/>
          <w:szCs w:val="28"/>
          <w:lang w:eastAsia="ru-RU"/>
        </w:rPr>
        <w:t>С трихинеллы постепенно отмирают, но в условиях хранения в бытовом холодильнике мясо прежде сделается несъедобным, чем погибнут личинки.</w:t>
      </w:r>
    </w:p>
    <w:p w14:paraId="0557D2B5" w14:textId="77777777" w:rsidR="00E503B9" w:rsidRPr="00E503B9" w:rsidRDefault="00E503B9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E503B9">
        <w:rPr>
          <w:rFonts w:ascii="Liberation Serif" w:hAnsi="Liberation Serif"/>
          <w:b/>
          <w:bCs/>
          <w:sz w:val="28"/>
          <w:szCs w:val="28"/>
          <w:lang w:eastAsia="ru-RU"/>
        </w:rPr>
        <w:t xml:space="preserve">В современных условиях человек заражается в основном при употреблении мяса кабана, медведя, собак, свиньи, барсука, моржа в различных видах: вареное и жареное мясо, шашлык, окорок, сало с прослойками мяса, колбаса (сырокопченая), сырой фарш, пельмени, беляши. Вероятность и тяжесть заболевания зависит от числа поступивших в организм паразитов, что в свою очередь зависит от </w:t>
      </w:r>
      <w:r w:rsidRPr="00E503B9">
        <w:rPr>
          <w:rFonts w:ascii="Liberation Serif" w:hAnsi="Liberation Serif"/>
          <w:b/>
          <w:bCs/>
          <w:sz w:val="28"/>
          <w:szCs w:val="28"/>
          <w:lang w:eastAsia="ru-RU"/>
        </w:rPr>
        <w:lastRenderedPageBreak/>
        <w:t>количества съеденного мяса, его обсемененности и жизнеспособности личинок.</w:t>
      </w:r>
    </w:p>
    <w:p w14:paraId="153B1118" w14:textId="77777777" w:rsidR="00E503B9" w:rsidRPr="00E503B9" w:rsidRDefault="00E503B9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E503B9">
        <w:rPr>
          <w:rFonts w:ascii="Liberation Serif" w:hAnsi="Liberation Serif"/>
          <w:sz w:val="28"/>
          <w:szCs w:val="28"/>
          <w:lang w:eastAsia="ru-RU"/>
        </w:rPr>
        <w:t>Основными клиническими проявлениями трихинеллеза являются лихорадка, отечный синдром, боли в мышцах, особенно групп мышц обильно снабжающихся кровью (жевательных, глазодвигательных, языка, диафрагмы, межреберных, верхних и нижних конечностей), эозинофилия. </w:t>
      </w:r>
      <w:r w:rsidRPr="00E503B9">
        <w:rPr>
          <w:rFonts w:ascii="Liberation Serif" w:hAnsi="Liberation Serif"/>
          <w:b/>
          <w:bCs/>
          <w:sz w:val="28"/>
          <w:szCs w:val="28"/>
          <w:lang w:eastAsia="ru-RU"/>
        </w:rPr>
        <w:t>Отеки лица и век, иногда шеи, в сочетании с конъюнктивитом являются постоянным клиническим признаком, поэтому в начале ХХ века трихинеллез называли «одутловаткой»</w:t>
      </w:r>
      <w:r w:rsidRPr="00E503B9">
        <w:rPr>
          <w:rFonts w:ascii="Liberation Serif" w:hAnsi="Liberation Serif"/>
          <w:sz w:val="28"/>
          <w:szCs w:val="28"/>
          <w:lang w:eastAsia="ru-RU"/>
        </w:rPr>
        <w:t>. Выделяют легкую, среднетяжелую и тяжелую формы заболевания. При тяжелом трихинеллезе развиваются осложнения органов пищеварения, сердечно-сосудистой и дыхательной систем, центральной нервной системы, приводящие к инвалидизации и/или смерти.</w:t>
      </w:r>
    </w:p>
    <w:p w14:paraId="160B870F" w14:textId="77777777" w:rsidR="00E503B9" w:rsidRPr="00E503B9" w:rsidRDefault="00E503B9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E503B9">
        <w:rPr>
          <w:rFonts w:ascii="Liberation Serif" w:hAnsi="Liberation Serif"/>
          <w:sz w:val="28"/>
          <w:szCs w:val="28"/>
          <w:lang w:eastAsia="ru-RU"/>
        </w:rPr>
        <w:t>Диагностика проводится на основании клинических признаков, эпидемиологического анамнеза (указание на употребление в пищу свинины, мяса кабана, медведя и др. диких животных) и серологического исследовании крови больного для определения специфических антител к трихинеллам. Важным диагностическим доказательством является обнаружение трихинелл в сохранившемся мясе. Лечение больных комплексное, проводится в условиях стационара, наблюдение за переболевшими устанавливает врач-инфекционист по месту жительства в течение 6 месяцев после выписки из стационара с обязательным исследованием крови.</w:t>
      </w:r>
    </w:p>
    <w:p w14:paraId="59719F16" w14:textId="77777777" w:rsidR="00E503B9" w:rsidRPr="00E503B9" w:rsidRDefault="00E503B9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E503B9">
        <w:rPr>
          <w:rFonts w:ascii="Liberation Serif" w:hAnsi="Liberation Serif"/>
          <w:sz w:val="28"/>
          <w:szCs w:val="28"/>
          <w:lang w:eastAsia="ru-RU"/>
        </w:rPr>
        <w:t>Наиболее опасно употреблять мясо животных, добытых на охоте, мясо от бродячих собак, мясо, приобретенное в местах несанкционированной продажи, на объектах общественного питания, из личного подворья. Опасность мясопродуктов домашнего приготовления обычно выше, чем продуктов индустриальной выработки, так как на производстве смешивается мясо из многих источников, и при случайном попадании зараженной туши среди многих, концентрация личинок в конечном продукте становится очень низкой.</w:t>
      </w:r>
    </w:p>
    <w:p w14:paraId="76F101C8" w14:textId="77777777" w:rsidR="00E503B9" w:rsidRPr="00E503B9" w:rsidRDefault="00E503B9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E503B9">
        <w:rPr>
          <w:rFonts w:ascii="Liberation Serif" w:hAnsi="Liberation Serif"/>
          <w:sz w:val="28"/>
          <w:szCs w:val="28"/>
          <w:lang w:eastAsia="ru-RU"/>
        </w:rPr>
        <w:t>Из способов кулинарной обработки мясных блюд наиболее часто способствуют заражению трихинеллезом следующие: шашлык, мясо копченое, строганина, мясо вяленое, жареное, соленое, котлеты, сырой фарш.</w:t>
      </w:r>
    </w:p>
    <w:p w14:paraId="536FAA31" w14:textId="3FAC5284" w:rsidR="0039633E" w:rsidRP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  <w:lang w:eastAsia="ru-RU"/>
        </w:rPr>
      </w:pPr>
      <w:r w:rsidRPr="0039633E">
        <w:rPr>
          <w:rFonts w:ascii="Liberation Serif" w:hAnsi="Liberation Serif"/>
          <w:b/>
          <w:bCs/>
          <w:sz w:val="28"/>
          <w:szCs w:val="28"/>
          <w:lang w:eastAsia="ru-RU"/>
        </w:rPr>
        <w:t>Профилактика трихинеллеза.</w:t>
      </w:r>
    </w:p>
    <w:p w14:paraId="50E67588" w14:textId="3201AE2C" w:rsid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3CA">
        <w:rPr>
          <w:rFonts w:ascii="Liberation Serif" w:hAnsi="Liberation Serif"/>
          <w:b/>
          <w:bCs/>
          <w:sz w:val="28"/>
          <w:szCs w:val="28"/>
          <w:lang w:eastAsia="ru-RU"/>
        </w:rPr>
        <w:t>Чтобы избежать заболевания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8B23CA">
        <w:rPr>
          <w:rFonts w:ascii="Liberation Serif" w:hAnsi="Liberation Serif"/>
          <w:b/>
          <w:bCs/>
          <w:sz w:val="28"/>
          <w:szCs w:val="28"/>
          <w:lang w:eastAsia="ru-RU"/>
        </w:rPr>
        <w:t>трихинеллезом необходимо</w:t>
      </w:r>
      <w:r>
        <w:rPr>
          <w:rFonts w:ascii="Liberation Serif" w:hAnsi="Liberation Serif"/>
          <w:sz w:val="28"/>
          <w:szCs w:val="28"/>
          <w:lang w:eastAsia="ru-RU"/>
        </w:rPr>
        <w:t>:</w:t>
      </w:r>
    </w:p>
    <w:p w14:paraId="0583A26F" w14:textId="13751D18" w:rsid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- исключить из пищи сырое, недоваренное или непрожаренное мясо;</w:t>
      </w:r>
    </w:p>
    <w:p w14:paraId="0EE9CAA2" w14:textId="4ED97B99" w:rsid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- исключить дегустацию сырого мясного фарша;</w:t>
      </w:r>
    </w:p>
    <w:p w14:paraId="08676A49" w14:textId="567288D0" w:rsid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- мясо домашней свиньи и дикого кабана можно употреблять в пищу только после проведения ветеринарно-санитарной экспертизы;</w:t>
      </w:r>
    </w:p>
    <w:p w14:paraId="02F76F94" w14:textId="0DDCE794" w:rsid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- не приобретать сырое мясо и готовые мясные изделия у неизвестных лиц в местах несанкционированной торговли, а также мясопродукты, не имеющие клейма или свидетельства о проведении ветеринарно-санитарной экспертизы.</w:t>
      </w:r>
    </w:p>
    <w:p w14:paraId="6EACD621" w14:textId="779FA71F" w:rsid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</w:p>
    <w:p w14:paraId="42DB4945" w14:textId="235A6112" w:rsid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23CA">
        <w:rPr>
          <w:rFonts w:ascii="Liberation Serif" w:hAnsi="Liberation Serif"/>
          <w:b/>
          <w:bCs/>
          <w:sz w:val="28"/>
          <w:szCs w:val="28"/>
          <w:lang w:eastAsia="ru-RU"/>
        </w:rPr>
        <w:t xml:space="preserve">Чтобы предупредить заражение трихинеллезом домашних свиней </w:t>
      </w:r>
      <w:r>
        <w:rPr>
          <w:rFonts w:ascii="Liberation Serif" w:hAnsi="Liberation Serif"/>
          <w:sz w:val="28"/>
          <w:szCs w:val="28"/>
          <w:lang w:eastAsia="ru-RU"/>
        </w:rPr>
        <w:t>необходимо:</w:t>
      </w:r>
    </w:p>
    <w:p w14:paraId="5D4AC75B" w14:textId="2959E5C8" w:rsidR="0039633E" w:rsidRDefault="0039633E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lastRenderedPageBreak/>
        <w:t xml:space="preserve"> - максимально защитить </w:t>
      </w:r>
      <w:r w:rsidR="008B23CA">
        <w:rPr>
          <w:rFonts w:ascii="Liberation Serif" w:hAnsi="Liberation Serif"/>
          <w:sz w:val="28"/>
          <w:szCs w:val="28"/>
          <w:lang w:eastAsia="ru-RU"/>
        </w:rPr>
        <w:t>помещения для содержания скота от проникновения грызунов (засетчить окна, закрыть щели);</w:t>
      </w:r>
    </w:p>
    <w:p w14:paraId="78D10032" w14:textId="63E367D4" w:rsidR="008B23CA" w:rsidRDefault="008B23CA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-  регулярно проводить уничтожение грызунов с использованием механических средств лова и ядоприманок);</w:t>
      </w:r>
    </w:p>
    <w:p w14:paraId="261315D8" w14:textId="205709B3" w:rsidR="008B23CA" w:rsidRDefault="008B23CA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- не допускать свободного выгула животных на территории и за пределами подворий;</w:t>
      </w:r>
    </w:p>
    <w:p w14:paraId="461BD7B7" w14:textId="77C4B089" w:rsidR="008B23CA" w:rsidRDefault="008B23CA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-  не допускать скармливания термически необработанных тушек животных свиньям и другим домашним животным.</w:t>
      </w:r>
    </w:p>
    <w:p w14:paraId="16DE39FD" w14:textId="7DE10E9C" w:rsidR="00E503B9" w:rsidRPr="00E503B9" w:rsidRDefault="00E503B9" w:rsidP="00E503B9">
      <w:pPr>
        <w:pStyle w:val="a5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E503B9">
        <w:rPr>
          <w:rFonts w:ascii="Liberation Serif" w:hAnsi="Liberation Serif"/>
          <w:sz w:val="28"/>
          <w:szCs w:val="28"/>
          <w:lang w:eastAsia="ru-RU"/>
        </w:rPr>
        <w:t xml:space="preserve">Основным методом профилактики трихинеллеза и других паразитарных болезней, передающихся через мясо и мясные продукты, является предупреждение заражения сельскохозяйственных животных, контроль качества мясной продукции на производстве и при обороте пищевой продукции. Граждане, юридические лица и индивидуальные предприниматели, занимающиеся производством и реализацией мяса, обязаны обеспечить безопасность мясной продукции, изъять из торговой сети мясо не прошедшее ветеринарную экспертизу, и утилизировать «непригодное» и «условно годное» мясо согласно требованиям нормативных документов. Граждане, юридические лица и индивидуальные предприниматели, виновные </w:t>
      </w:r>
    </w:p>
    <w:sectPr w:rsidR="00E503B9" w:rsidRPr="00E5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033A"/>
    <w:multiLevelType w:val="multilevel"/>
    <w:tmpl w:val="00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53FDE"/>
    <w:multiLevelType w:val="multilevel"/>
    <w:tmpl w:val="EB76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157423">
    <w:abstractNumId w:val="1"/>
  </w:num>
  <w:num w:numId="2" w16cid:durableId="117167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67"/>
    <w:rsid w:val="000E2767"/>
    <w:rsid w:val="0039633E"/>
    <w:rsid w:val="008B23CA"/>
    <w:rsid w:val="00DF2057"/>
    <w:rsid w:val="00E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F3C9"/>
  <w15:chartTrackingRefBased/>
  <w15:docId w15:val="{E6B65077-F519-4A3F-BF4D-FABDA4EC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03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E50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cp:lastPrinted>2023-03-16T09:38:00Z</cp:lastPrinted>
  <dcterms:created xsi:type="dcterms:W3CDTF">2023-03-16T09:32:00Z</dcterms:created>
  <dcterms:modified xsi:type="dcterms:W3CDTF">2023-03-17T08:01:00Z</dcterms:modified>
</cp:coreProperties>
</file>